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EE7" w:rsidRPr="00EC69D2" w:rsidRDefault="009E2EE7" w:rsidP="009E2EE7">
      <w:pPr>
        <w:tabs>
          <w:tab w:val="left" w:pos="2355"/>
        </w:tabs>
        <w:rPr>
          <w:color w:val="333333"/>
          <w:sz w:val="16"/>
          <w:szCs w:val="16"/>
        </w:rPr>
      </w:pPr>
      <w:r>
        <w:rPr>
          <w:rFonts w:ascii="Bookman Old Style" w:hAnsi="Bookman Old Style"/>
          <w:b/>
          <w:color w:val="333333"/>
        </w:rPr>
        <w:t>ROM</w:t>
      </w:r>
      <w:r w:rsidRPr="00DA70D0">
        <w:rPr>
          <w:rFonts w:ascii="Bookman Old Style" w:hAnsi="Bookman Old Style"/>
          <w:b/>
          <w:color w:val="333333"/>
        </w:rPr>
        <w:t>A</w:t>
      </w:r>
      <w:r>
        <w:rPr>
          <w:rFonts w:ascii="Bookman Old Style" w:hAnsi="Bookman Old Style"/>
          <w:b/>
          <w:color w:val="333333"/>
        </w:rPr>
        <w:t>NIA</w:t>
      </w:r>
      <w:r>
        <w:rPr>
          <w:rFonts w:ascii="Bookman Old Style" w:hAnsi="Bookman Old Style"/>
          <w:b/>
          <w:color w:val="333333"/>
        </w:rPr>
        <w:tab/>
        <w:t xml:space="preserve">                        </w:t>
      </w:r>
    </w:p>
    <w:p w:rsidR="009E2EE7" w:rsidRPr="00FB68D1" w:rsidRDefault="009E2EE7" w:rsidP="009E2EE7">
      <w:pPr>
        <w:rPr>
          <w:rFonts w:ascii="Bookman Old Style" w:hAnsi="Bookman Old Style"/>
          <w:b/>
          <w:lang w:val="it-IT"/>
        </w:rPr>
      </w:pPr>
      <w:r w:rsidRPr="00FB68D1">
        <w:rPr>
          <w:rFonts w:ascii="Bookman Old Style" w:hAnsi="Bookman Old Style"/>
          <w:b/>
          <w:lang w:val="it-IT"/>
        </w:rPr>
        <w:t>JUDETUL GALATI</w:t>
      </w:r>
    </w:p>
    <w:p w:rsidR="009E2EE7" w:rsidRPr="00FB68D1" w:rsidRDefault="009E2EE7" w:rsidP="009E2EE7">
      <w:pPr>
        <w:rPr>
          <w:rFonts w:ascii="Bookman Old Style" w:hAnsi="Bookman Old Style"/>
          <w:b/>
          <w:lang w:val="it-IT"/>
        </w:rPr>
      </w:pPr>
      <w:r w:rsidRPr="00FB68D1">
        <w:rPr>
          <w:rFonts w:ascii="Bookman Old Style" w:hAnsi="Bookman Old Style"/>
          <w:b/>
          <w:lang w:val="it-IT"/>
        </w:rPr>
        <w:t>COMUNA FOLTESTI</w:t>
      </w:r>
    </w:p>
    <w:p w:rsidR="009E2EE7" w:rsidRDefault="009E2EE7" w:rsidP="009E2EE7">
      <w:pPr>
        <w:tabs>
          <w:tab w:val="left" w:pos="2380"/>
        </w:tabs>
        <w:rPr>
          <w:sz w:val="20"/>
          <w:lang w:val="it-IT"/>
        </w:rPr>
      </w:pPr>
    </w:p>
    <w:p w:rsidR="00D014D9" w:rsidRDefault="00D014D9" w:rsidP="009E2EE7">
      <w:pPr>
        <w:tabs>
          <w:tab w:val="left" w:pos="2380"/>
        </w:tabs>
        <w:rPr>
          <w:sz w:val="20"/>
          <w:lang w:val="it-IT"/>
        </w:rPr>
      </w:pPr>
    </w:p>
    <w:p w:rsidR="009E2EE7" w:rsidRDefault="009E2EE7" w:rsidP="009E2EE7">
      <w:pPr>
        <w:tabs>
          <w:tab w:val="left" w:pos="2380"/>
        </w:tabs>
        <w:rPr>
          <w:sz w:val="20"/>
          <w:lang w:val="it-IT"/>
        </w:rPr>
      </w:pPr>
    </w:p>
    <w:p w:rsidR="009E2EE7" w:rsidRPr="00E51983" w:rsidRDefault="009E2EE7" w:rsidP="009E2EE7">
      <w:pPr>
        <w:tabs>
          <w:tab w:val="left" w:pos="2380"/>
        </w:tabs>
        <w:rPr>
          <w:lang w:val="it-IT"/>
        </w:rPr>
      </w:pPr>
      <w:r>
        <w:rPr>
          <w:sz w:val="20"/>
          <w:lang w:val="it-IT"/>
        </w:rPr>
        <w:t xml:space="preserve">                                               </w:t>
      </w:r>
      <w:r w:rsidRPr="00E51983">
        <w:rPr>
          <w:b/>
          <w:u w:val="single"/>
          <w:lang w:val="it-IT"/>
        </w:rPr>
        <w:t>CATRE</w:t>
      </w:r>
      <w:r w:rsidRPr="00E51983">
        <w:rPr>
          <w:lang w:val="it-IT"/>
        </w:rPr>
        <w:t xml:space="preserve"> ,</w:t>
      </w:r>
    </w:p>
    <w:p w:rsidR="009E2EE7" w:rsidRPr="008837E7" w:rsidRDefault="009E2EE7" w:rsidP="009E2EE7">
      <w:pPr>
        <w:tabs>
          <w:tab w:val="left" w:pos="2380"/>
        </w:tabs>
        <w:rPr>
          <w:b/>
          <w:lang w:val="it-IT"/>
        </w:rPr>
      </w:pPr>
      <w:r w:rsidRPr="00E51983">
        <w:rPr>
          <w:lang w:val="it-IT"/>
        </w:rPr>
        <w:tab/>
      </w:r>
      <w:r w:rsidRPr="00E51983">
        <w:rPr>
          <w:lang w:val="it-IT"/>
        </w:rPr>
        <w:tab/>
      </w:r>
      <w:r w:rsidRPr="00C07A21">
        <w:rPr>
          <w:b/>
          <w:lang w:val="it-IT"/>
        </w:rPr>
        <w:t>Directia Generala Regionala a Finantelor Publice Galati</w:t>
      </w:r>
    </w:p>
    <w:p w:rsidR="008E5A3C" w:rsidRDefault="008E5A3C" w:rsidP="009E2EE7">
      <w:pPr>
        <w:tabs>
          <w:tab w:val="left" w:pos="2380"/>
        </w:tabs>
        <w:rPr>
          <w:lang w:val="it-IT"/>
        </w:rPr>
      </w:pPr>
    </w:p>
    <w:p w:rsidR="009D18DE" w:rsidRDefault="009D18DE" w:rsidP="009E2EE7">
      <w:pPr>
        <w:tabs>
          <w:tab w:val="left" w:pos="2380"/>
        </w:tabs>
        <w:rPr>
          <w:lang w:val="it-IT"/>
        </w:rPr>
      </w:pPr>
    </w:p>
    <w:p w:rsidR="009E2EE7" w:rsidRPr="00C07A21" w:rsidRDefault="009E2EE7" w:rsidP="009E2EE7">
      <w:pPr>
        <w:tabs>
          <w:tab w:val="left" w:pos="2380"/>
        </w:tabs>
        <w:jc w:val="center"/>
        <w:rPr>
          <w:lang w:val="it-IT"/>
        </w:rPr>
      </w:pPr>
      <w:r w:rsidRPr="00C07A21">
        <w:rPr>
          <w:lang w:val="it-IT"/>
        </w:rPr>
        <w:t xml:space="preserve">Nota explicativa </w:t>
      </w:r>
    </w:p>
    <w:p w:rsidR="009E2EE7" w:rsidRDefault="009E2EE7" w:rsidP="009E2EE7">
      <w:pPr>
        <w:tabs>
          <w:tab w:val="left" w:pos="2380"/>
        </w:tabs>
        <w:jc w:val="center"/>
        <w:rPr>
          <w:lang w:val="it-IT"/>
        </w:rPr>
      </w:pPr>
      <w:r w:rsidRPr="00C07A21">
        <w:rPr>
          <w:lang w:val="it-IT"/>
        </w:rPr>
        <w:t xml:space="preserve">cu privire la situatia platilor restante existente la </w:t>
      </w:r>
      <w:r w:rsidR="00427356">
        <w:rPr>
          <w:lang w:val="it-IT"/>
        </w:rPr>
        <w:t>30</w:t>
      </w:r>
      <w:r>
        <w:rPr>
          <w:lang w:val="it-IT"/>
        </w:rPr>
        <w:t xml:space="preserve"> </w:t>
      </w:r>
      <w:r w:rsidR="00427356">
        <w:rPr>
          <w:lang w:val="it-IT"/>
        </w:rPr>
        <w:t>iunie</w:t>
      </w:r>
      <w:r w:rsidR="00554F73">
        <w:rPr>
          <w:lang w:val="it-IT"/>
        </w:rPr>
        <w:t xml:space="preserve"> 2019</w:t>
      </w:r>
    </w:p>
    <w:p w:rsidR="009E2EE7" w:rsidRDefault="009E2EE7" w:rsidP="009E2EE7">
      <w:pPr>
        <w:tabs>
          <w:tab w:val="left" w:pos="2380"/>
        </w:tabs>
        <w:jc w:val="both"/>
        <w:rPr>
          <w:lang w:val="it-IT"/>
        </w:rPr>
      </w:pPr>
    </w:p>
    <w:p w:rsidR="0061635A" w:rsidRDefault="0061635A" w:rsidP="0061635A">
      <w:pPr>
        <w:tabs>
          <w:tab w:val="left" w:pos="2380"/>
        </w:tabs>
        <w:jc w:val="both"/>
        <w:rPr>
          <w:lang w:val="it-IT"/>
        </w:rPr>
      </w:pPr>
      <w:r>
        <w:rPr>
          <w:lang w:val="it-IT"/>
        </w:rPr>
        <w:t xml:space="preserve">          In urma centralizarii situatie</w:t>
      </w:r>
      <w:r w:rsidR="00427356">
        <w:rPr>
          <w:lang w:val="it-IT"/>
        </w:rPr>
        <w:t>i privind platile restante la 30 iunie</w:t>
      </w:r>
      <w:r>
        <w:rPr>
          <w:lang w:val="it-IT"/>
        </w:rPr>
        <w:t xml:space="preserve"> 2019, s-a constatat ca avem plati restante in valoare de </w:t>
      </w:r>
      <w:r w:rsidR="00427356">
        <w:rPr>
          <w:lang w:val="it-IT"/>
        </w:rPr>
        <w:t>19.068,91</w:t>
      </w:r>
      <w:r>
        <w:rPr>
          <w:lang w:val="it-IT"/>
        </w:rPr>
        <w:t xml:space="preserve"> lei, din care plati restante mai mici de 30 zile in suma de </w:t>
      </w:r>
      <w:r w:rsidR="00427356">
        <w:rPr>
          <w:lang w:val="it-IT"/>
        </w:rPr>
        <w:t>9.880,80</w:t>
      </w:r>
      <w:r>
        <w:rPr>
          <w:lang w:val="it-IT"/>
        </w:rPr>
        <w:t xml:space="preserve"> lei si plati restante mai mari de 30 zile in suma de </w:t>
      </w:r>
      <w:r w:rsidR="00427356">
        <w:rPr>
          <w:lang w:val="it-IT"/>
        </w:rPr>
        <w:t>9.188,11</w:t>
      </w:r>
      <w:r>
        <w:rPr>
          <w:lang w:val="it-IT"/>
        </w:rPr>
        <w:t xml:space="preserve"> lei.</w:t>
      </w:r>
    </w:p>
    <w:p w:rsidR="009E2EE7" w:rsidRDefault="009E2EE7" w:rsidP="009E2EE7">
      <w:pPr>
        <w:tabs>
          <w:tab w:val="left" w:pos="2380"/>
        </w:tabs>
        <w:jc w:val="both"/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"/>
        <w:gridCol w:w="1727"/>
        <w:gridCol w:w="2228"/>
        <w:gridCol w:w="1133"/>
        <w:gridCol w:w="1019"/>
        <w:gridCol w:w="1327"/>
        <w:gridCol w:w="1664"/>
      </w:tblGrid>
      <w:tr w:rsidR="0061635A" w:rsidTr="000E52F9"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5A" w:rsidRDefault="0061635A" w:rsidP="000E52F9">
            <w:pPr>
              <w:tabs>
                <w:tab w:val="left" w:pos="2380"/>
              </w:tabs>
              <w:spacing w:line="276" w:lineRule="auto"/>
              <w:jc w:val="both"/>
              <w:rPr>
                <w:rFonts w:eastAsia="MS Mincho"/>
                <w:sz w:val="20"/>
                <w:szCs w:val="20"/>
                <w:lang w:val="it-IT"/>
              </w:rPr>
            </w:pPr>
            <w:r>
              <w:rPr>
                <w:rFonts w:eastAsia="MS Mincho"/>
                <w:sz w:val="20"/>
                <w:szCs w:val="20"/>
                <w:lang w:val="it-IT"/>
              </w:rPr>
              <w:t>Nr. crt.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5A" w:rsidRDefault="0061635A" w:rsidP="000E52F9">
            <w:pPr>
              <w:tabs>
                <w:tab w:val="left" w:pos="2380"/>
              </w:tabs>
              <w:spacing w:line="276" w:lineRule="auto"/>
              <w:jc w:val="both"/>
              <w:rPr>
                <w:rFonts w:eastAsia="MS Mincho"/>
                <w:sz w:val="20"/>
                <w:szCs w:val="20"/>
                <w:lang w:val="it-IT"/>
              </w:rPr>
            </w:pPr>
            <w:r>
              <w:rPr>
                <w:rFonts w:eastAsia="MS Mincho"/>
                <w:sz w:val="20"/>
                <w:szCs w:val="20"/>
                <w:lang w:val="it-IT"/>
              </w:rPr>
              <w:t>Denumire furnizor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5A" w:rsidRDefault="0061635A" w:rsidP="000E52F9">
            <w:pPr>
              <w:tabs>
                <w:tab w:val="left" w:pos="2380"/>
              </w:tabs>
              <w:spacing w:line="276" w:lineRule="auto"/>
              <w:jc w:val="both"/>
              <w:rPr>
                <w:rFonts w:eastAsia="MS Mincho"/>
                <w:sz w:val="20"/>
                <w:szCs w:val="20"/>
                <w:lang w:val="it-IT"/>
              </w:rPr>
            </w:pPr>
            <w:r>
              <w:rPr>
                <w:rFonts w:eastAsia="MS Mincho"/>
                <w:sz w:val="20"/>
                <w:szCs w:val="20"/>
                <w:lang w:val="it-IT"/>
              </w:rPr>
              <w:t>Nr./data facturii neachitate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5A" w:rsidRDefault="0061635A" w:rsidP="000E52F9">
            <w:pPr>
              <w:tabs>
                <w:tab w:val="left" w:pos="2380"/>
              </w:tabs>
              <w:spacing w:line="276" w:lineRule="auto"/>
              <w:jc w:val="both"/>
              <w:rPr>
                <w:rFonts w:eastAsia="MS Mincho"/>
                <w:sz w:val="20"/>
                <w:szCs w:val="20"/>
                <w:lang w:val="it-IT"/>
              </w:rPr>
            </w:pPr>
            <w:r>
              <w:rPr>
                <w:rFonts w:eastAsia="MS Mincho"/>
                <w:sz w:val="20"/>
                <w:szCs w:val="20"/>
                <w:lang w:val="it-IT"/>
              </w:rPr>
              <w:t>Data scadentei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5A" w:rsidRDefault="0061635A" w:rsidP="000E52F9">
            <w:pPr>
              <w:tabs>
                <w:tab w:val="left" w:pos="2380"/>
              </w:tabs>
              <w:spacing w:line="276" w:lineRule="auto"/>
              <w:jc w:val="both"/>
              <w:rPr>
                <w:rFonts w:eastAsia="MS Mincho"/>
                <w:sz w:val="20"/>
                <w:szCs w:val="20"/>
                <w:lang w:val="it-IT"/>
              </w:rPr>
            </w:pPr>
            <w:r>
              <w:rPr>
                <w:rFonts w:eastAsia="MS Mincho"/>
                <w:sz w:val="20"/>
                <w:szCs w:val="20"/>
                <w:lang w:val="it-IT"/>
              </w:rPr>
              <w:t xml:space="preserve">Suma </w:t>
            </w:r>
          </w:p>
          <w:p w:rsidR="0061635A" w:rsidRDefault="0061635A" w:rsidP="000E52F9">
            <w:pPr>
              <w:tabs>
                <w:tab w:val="left" w:pos="2380"/>
              </w:tabs>
              <w:spacing w:line="276" w:lineRule="auto"/>
              <w:jc w:val="both"/>
              <w:rPr>
                <w:rFonts w:eastAsia="MS Mincho"/>
                <w:sz w:val="20"/>
                <w:szCs w:val="20"/>
                <w:lang w:val="it-IT"/>
              </w:rPr>
            </w:pPr>
            <w:r>
              <w:rPr>
                <w:rFonts w:eastAsia="MS Mincho"/>
                <w:sz w:val="20"/>
                <w:szCs w:val="20"/>
                <w:lang w:val="it-IT"/>
              </w:rPr>
              <w:t>- lei -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5A" w:rsidRDefault="0061635A" w:rsidP="000E52F9">
            <w:pPr>
              <w:tabs>
                <w:tab w:val="left" w:pos="2380"/>
              </w:tabs>
              <w:spacing w:line="276" w:lineRule="auto"/>
              <w:jc w:val="both"/>
              <w:rPr>
                <w:rFonts w:eastAsia="MS Mincho"/>
                <w:sz w:val="20"/>
                <w:szCs w:val="20"/>
                <w:lang w:val="it-IT"/>
              </w:rPr>
            </w:pPr>
            <w:r>
              <w:rPr>
                <w:rFonts w:eastAsia="MS Mincho"/>
                <w:sz w:val="20"/>
                <w:szCs w:val="20"/>
                <w:lang w:val="it-IT"/>
              </w:rPr>
              <w:t>Denumirea beneficiarului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5A" w:rsidRDefault="0061635A" w:rsidP="000E52F9">
            <w:pPr>
              <w:tabs>
                <w:tab w:val="left" w:pos="2380"/>
              </w:tabs>
              <w:spacing w:line="276" w:lineRule="auto"/>
              <w:jc w:val="both"/>
              <w:rPr>
                <w:rFonts w:eastAsia="MS Mincho"/>
                <w:sz w:val="20"/>
                <w:szCs w:val="20"/>
                <w:lang w:val="it-IT"/>
              </w:rPr>
            </w:pPr>
            <w:r>
              <w:rPr>
                <w:rFonts w:eastAsia="MS Mincho"/>
                <w:sz w:val="20"/>
                <w:szCs w:val="20"/>
                <w:lang w:val="it-IT"/>
              </w:rPr>
              <w:t>Capitol/titlu/ articol/ aliniat</w:t>
            </w:r>
          </w:p>
        </w:tc>
      </w:tr>
      <w:tr w:rsidR="0061635A" w:rsidTr="000E52F9">
        <w:trPr>
          <w:trHeight w:val="485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5A" w:rsidRDefault="0061635A" w:rsidP="000E52F9">
            <w:pPr>
              <w:tabs>
                <w:tab w:val="left" w:pos="2380"/>
              </w:tabs>
              <w:spacing w:line="276" w:lineRule="auto"/>
              <w:jc w:val="both"/>
              <w:rPr>
                <w:rFonts w:eastAsia="MS Mincho"/>
                <w:i/>
                <w:sz w:val="20"/>
                <w:szCs w:val="20"/>
                <w:lang w:val="it-IT"/>
              </w:rPr>
            </w:pPr>
            <w:r>
              <w:rPr>
                <w:rFonts w:eastAsia="MS Mincho"/>
                <w:i/>
                <w:sz w:val="20"/>
                <w:szCs w:val="20"/>
                <w:lang w:val="it-IT"/>
              </w:rPr>
              <w:t>1.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5A" w:rsidRDefault="0061635A" w:rsidP="000E52F9">
            <w:pPr>
              <w:rPr>
                <w:rFonts w:eastAsia="MS Mincho"/>
                <w:sz w:val="18"/>
                <w:szCs w:val="18"/>
              </w:rPr>
            </w:pPr>
            <w:r>
              <w:rPr>
                <w:rFonts w:eastAsia="MS Mincho"/>
                <w:sz w:val="18"/>
                <w:szCs w:val="18"/>
              </w:rPr>
              <w:t>SC ELECTRICA SA GALATI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5A" w:rsidRDefault="00427356" w:rsidP="0061635A">
            <w:pPr>
              <w:tabs>
                <w:tab w:val="left" w:pos="2380"/>
              </w:tabs>
              <w:jc w:val="both"/>
              <w:rPr>
                <w:rFonts w:eastAsia="MS Mincho"/>
                <w:sz w:val="20"/>
                <w:szCs w:val="20"/>
                <w:lang w:val="it-IT"/>
              </w:rPr>
            </w:pPr>
            <w:r>
              <w:rPr>
                <w:rFonts w:eastAsia="MS Mincho"/>
                <w:sz w:val="20"/>
                <w:szCs w:val="20"/>
                <w:lang w:val="it-IT"/>
              </w:rPr>
              <w:t>4201140363/31.05</w:t>
            </w:r>
            <w:r w:rsidR="0061635A">
              <w:rPr>
                <w:rFonts w:eastAsia="MS Mincho"/>
                <w:sz w:val="20"/>
                <w:szCs w:val="20"/>
                <w:lang w:val="it-IT"/>
              </w:rPr>
              <w:t>.2019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5A" w:rsidRDefault="00427356" w:rsidP="000E52F9">
            <w:pPr>
              <w:tabs>
                <w:tab w:val="left" w:pos="2380"/>
              </w:tabs>
              <w:jc w:val="both"/>
              <w:rPr>
                <w:rFonts w:eastAsia="MS Mincho"/>
                <w:sz w:val="20"/>
                <w:szCs w:val="20"/>
                <w:lang w:val="it-IT"/>
              </w:rPr>
            </w:pPr>
            <w:r>
              <w:rPr>
                <w:rFonts w:eastAsia="MS Mincho"/>
                <w:sz w:val="20"/>
                <w:szCs w:val="20"/>
                <w:lang w:val="it-IT"/>
              </w:rPr>
              <w:t>10.06</w:t>
            </w:r>
            <w:r w:rsidR="0061635A">
              <w:rPr>
                <w:rFonts w:eastAsia="MS Mincho"/>
                <w:sz w:val="20"/>
                <w:szCs w:val="20"/>
                <w:lang w:val="it-IT"/>
              </w:rPr>
              <w:t>.2019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5A" w:rsidRPr="00F162B9" w:rsidRDefault="00427356" w:rsidP="000E52F9">
            <w:pPr>
              <w:tabs>
                <w:tab w:val="left" w:pos="2380"/>
              </w:tabs>
              <w:jc w:val="right"/>
              <w:rPr>
                <w:rFonts w:eastAsia="MS Mincho"/>
                <w:sz w:val="20"/>
                <w:szCs w:val="20"/>
                <w:lang w:val="it-IT"/>
              </w:rPr>
            </w:pPr>
            <w:r>
              <w:rPr>
                <w:rFonts w:eastAsia="MS Mincho"/>
                <w:sz w:val="20"/>
                <w:szCs w:val="20"/>
                <w:lang w:val="it-IT"/>
              </w:rPr>
              <w:t>9.880,80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5A" w:rsidRPr="0022543F" w:rsidRDefault="0061635A" w:rsidP="000E52F9">
            <w:pPr>
              <w:jc w:val="center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Comuna Foltesti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5A" w:rsidRDefault="0061635A" w:rsidP="000E52F9">
            <w:pPr>
              <w:spacing w:line="276" w:lineRule="auto"/>
              <w:jc w:val="center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70.10.20.01.03</w:t>
            </w:r>
          </w:p>
        </w:tc>
      </w:tr>
      <w:tr w:rsidR="0061635A" w:rsidTr="000E52F9">
        <w:trPr>
          <w:trHeight w:val="350"/>
        </w:trPr>
        <w:tc>
          <w:tcPr>
            <w:tcW w:w="5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5A" w:rsidRPr="00153933" w:rsidRDefault="0061635A" w:rsidP="000E52F9">
            <w:pPr>
              <w:tabs>
                <w:tab w:val="left" w:pos="2380"/>
              </w:tabs>
              <w:jc w:val="both"/>
              <w:rPr>
                <w:rFonts w:eastAsia="MS Mincho"/>
                <w:b/>
                <w:sz w:val="20"/>
                <w:szCs w:val="20"/>
                <w:lang w:val="it-IT"/>
              </w:rPr>
            </w:pPr>
            <w:r w:rsidRPr="00153933">
              <w:rPr>
                <w:rFonts w:eastAsia="MS Mincho"/>
                <w:b/>
                <w:sz w:val="20"/>
                <w:szCs w:val="20"/>
                <w:lang w:val="fr-FR"/>
              </w:rPr>
              <w:t xml:space="preserve">Total </w:t>
            </w:r>
            <w:proofErr w:type="spellStart"/>
            <w:r w:rsidRPr="00153933">
              <w:rPr>
                <w:rFonts w:eastAsia="MS Mincho"/>
                <w:b/>
                <w:sz w:val="20"/>
                <w:szCs w:val="20"/>
                <w:lang w:val="fr-FR"/>
              </w:rPr>
              <w:t>plati</w:t>
            </w:r>
            <w:proofErr w:type="spellEnd"/>
            <w:r w:rsidRPr="00153933">
              <w:rPr>
                <w:rFonts w:eastAsia="MS Mincho"/>
                <w:b/>
                <w:sz w:val="20"/>
                <w:szCs w:val="20"/>
                <w:lang w:val="fr-FR"/>
              </w:rPr>
              <w:t xml:space="preserve"> restante mai </w:t>
            </w:r>
            <w:proofErr w:type="spellStart"/>
            <w:r w:rsidRPr="00153933">
              <w:rPr>
                <w:rFonts w:eastAsia="MS Mincho"/>
                <w:b/>
                <w:sz w:val="20"/>
                <w:szCs w:val="20"/>
                <w:lang w:val="fr-FR"/>
              </w:rPr>
              <w:t>mici</w:t>
            </w:r>
            <w:proofErr w:type="spellEnd"/>
            <w:r w:rsidRPr="00153933">
              <w:rPr>
                <w:rFonts w:eastAsia="MS Mincho"/>
                <w:b/>
                <w:sz w:val="20"/>
                <w:szCs w:val="20"/>
                <w:lang w:val="fr-FR"/>
              </w:rPr>
              <w:t xml:space="preserve"> de 30 </w:t>
            </w:r>
            <w:proofErr w:type="spellStart"/>
            <w:r w:rsidRPr="00153933">
              <w:rPr>
                <w:rFonts w:eastAsia="MS Mincho"/>
                <w:b/>
                <w:sz w:val="20"/>
                <w:szCs w:val="20"/>
                <w:lang w:val="fr-FR"/>
              </w:rPr>
              <w:t>zile</w:t>
            </w:r>
            <w:proofErr w:type="spellEnd"/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5A" w:rsidRPr="00153933" w:rsidRDefault="00427356" w:rsidP="000E52F9">
            <w:pPr>
              <w:tabs>
                <w:tab w:val="left" w:pos="2380"/>
              </w:tabs>
              <w:jc w:val="right"/>
              <w:rPr>
                <w:rFonts w:eastAsia="MS Mincho"/>
                <w:b/>
                <w:sz w:val="20"/>
                <w:szCs w:val="20"/>
                <w:lang w:val="it-IT"/>
              </w:rPr>
            </w:pPr>
            <w:r>
              <w:rPr>
                <w:rFonts w:eastAsia="MS Mincho"/>
                <w:b/>
                <w:sz w:val="20"/>
                <w:szCs w:val="20"/>
                <w:lang w:val="it-IT"/>
              </w:rPr>
              <w:t>9.880,80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5A" w:rsidRPr="00153933" w:rsidRDefault="0061635A" w:rsidP="000E52F9">
            <w:pPr>
              <w:jc w:val="center"/>
              <w:rPr>
                <w:rFonts w:eastAsia="MS Mincho"/>
                <w:b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35A" w:rsidRDefault="0061635A" w:rsidP="000E52F9">
            <w:pPr>
              <w:spacing w:line="276" w:lineRule="auto"/>
              <w:jc w:val="center"/>
              <w:rPr>
                <w:rFonts w:eastAsia="MS Mincho"/>
                <w:sz w:val="20"/>
                <w:szCs w:val="20"/>
              </w:rPr>
            </w:pPr>
          </w:p>
        </w:tc>
      </w:tr>
      <w:tr w:rsidR="00427356" w:rsidTr="000E52F9">
        <w:trPr>
          <w:trHeight w:val="512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56" w:rsidRDefault="00427356" w:rsidP="000E52F9">
            <w:pPr>
              <w:tabs>
                <w:tab w:val="left" w:pos="2380"/>
              </w:tabs>
              <w:spacing w:line="276" w:lineRule="auto"/>
              <w:jc w:val="both"/>
              <w:rPr>
                <w:rFonts w:eastAsia="MS Mincho"/>
                <w:i/>
                <w:sz w:val="20"/>
                <w:szCs w:val="20"/>
                <w:lang w:val="it-IT"/>
              </w:rPr>
            </w:pPr>
            <w:r>
              <w:rPr>
                <w:rFonts w:eastAsia="MS Mincho"/>
                <w:i/>
                <w:sz w:val="20"/>
                <w:szCs w:val="20"/>
                <w:lang w:val="it-IT"/>
              </w:rPr>
              <w:t>1.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56" w:rsidRDefault="00427356" w:rsidP="000E52F9">
            <w:pPr>
              <w:rPr>
                <w:rFonts w:eastAsia="MS Mincho"/>
                <w:sz w:val="18"/>
                <w:szCs w:val="18"/>
              </w:rPr>
            </w:pPr>
            <w:r>
              <w:rPr>
                <w:rFonts w:eastAsia="MS Mincho"/>
                <w:sz w:val="18"/>
                <w:szCs w:val="18"/>
              </w:rPr>
              <w:t>SC ELECTRICA SA GALATI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56" w:rsidRDefault="00427356" w:rsidP="00A4777B">
            <w:pPr>
              <w:tabs>
                <w:tab w:val="left" w:pos="2380"/>
              </w:tabs>
              <w:jc w:val="both"/>
              <w:rPr>
                <w:rFonts w:eastAsia="MS Mincho"/>
                <w:sz w:val="20"/>
                <w:szCs w:val="20"/>
                <w:lang w:val="it-IT"/>
              </w:rPr>
            </w:pPr>
            <w:r>
              <w:rPr>
                <w:rFonts w:eastAsia="MS Mincho"/>
                <w:sz w:val="20"/>
                <w:szCs w:val="20"/>
                <w:lang w:val="it-IT"/>
              </w:rPr>
              <w:t>4201131514/30.04.2019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56" w:rsidRDefault="00427356" w:rsidP="00A4777B">
            <w:pPr>
              <w:tabs>
                <w:tab w:val="left" w:pos="2380"/>
              </w:tabs>
              <w:jc w:val="both"/>
              <w:rPr>
                <w:rFonts w:eastAsia="MS Mincho"/>
                <w:sz w:val="20"/>
                <w:szCs w:val="20"/>
                <w:lang w:val="it-IT"/>
              </w:rPr>
            </w:pPr>
            <w:r>
              <w:rPr>
                <w:rFonts w:eastAsia="MS Mincho"/>
                <w:sz w:val="20"/>
                <w:szCs w:val="20"/>
                <w:lang w:val="it-IT"/>
              </w:rPr>
              <w:t>10.05.2019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56" w:rsidRPr="00F162B9" w:rsidRDefault="00427356" w:rsidP="00A4777B">
            <w:pPr>
              <w:tabs>
                <w:tab w:val="left" w:pos="2380"/>
              </w:tabs>
              <w:jc w:val="right"/>
              <w:rPr>
                <w:rFonts w:eastAsia="MS Mincho"/>
                <w:sz w:val="20"/>
                <w:szCs w:val="20"/>
                <w:lang w:val="it-IT"/>
              </w:rPr>
            </w:pPr>
            <w:r>
              <w:rPr>
                <w:rFonts w:eastAsia="MS Mincho"/>
                <w:sz w:val="20"/>
                <w:szCs w:val="20"/>
                <w:lang w:val="it-IT"/>
              </w:rPr>
              <w:t>9.188,11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56" w:rsidRPr="0022543F" w:rsidRDefault="00427356" w:rsidP="000E52F9">
            <w:pPr>
              <w:jc w:val="center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Comuna Foltesti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56" w:rsidRDefault="00427356" w:rsidP="000E52F9">
            <w:pPr>
              <w:spacing w:line="276" w:lineRule="auto"/>
              <w:jc w:val="center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70.10.20.01.03</w:t>
            </w:r>
          </w:p>
        </w:tc>
      </w:tr>
      <w:tr w:rsidR="00427356" w:rsidTr="000E52F9">
        <w:tc>
          <w:tcPr>
            <w:tcW w:w="5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56" w:rsidRDefault="00427356" w:rsidP="000E52F9">
            <w:pPr>
              <w:tabs>
                <w:tab w:val="left" w:pos="2380"/>
              </w:tabs>
              <w:spacing w:line="276" w:lineRule="auto"/>
              <w:jc w:val="both"/>
              <w:rPr>
                <w:rFonts w:eastAsia="MS Mincho"/>
                <w:b/>
                <w:sz w:val="20"/>
                <w:szCs w:val="20"/>
                <w:lang w:val="fr-FR"/>
              </w:rPr>
            </w:pPr>
            <w:r>
              <w:rPr>
                <w:rFonts w:eastAsia="MS Mincho"/>
                <w:b/>
                <w:sz w:val="20"/>
                <w:szCs w:val="20"/>
                <w:lang w:val="fr-FR"/>
              </w:rPr>
              <w:t xml:space="preserve">Total </w:t>
            </w:r>
            <w:proofErr w:type="spellStart"/>
            <w:r>
              <w:rPr>
                <w:rFonts w:eastAsia="MS Mincho"/>
                <w:b/>
                <w:sz w:val="20"/>
                <w:szCs w:val="20"/>
                <w:lang w:val="fr-FR"/>
              </w:rPr>
              <w:t>plati</w:t>
            </w:r>
            <w:proofErr w:type="spellEnd"/>
            <w:r>
              <w:rPr>
                <w:rFonts w:eastAsia="MS Mincho"/>
                <w:b/>
                <w:sz w:val="20"/>
                <w:szCs w:val="20"/>
                <w:lang w:val="fr-FR"/>
              </w:rPr>
              <w:t xml:space="preserve"> restante mai mari de 30 </w:t>
            </w:r>
            <w:proofErr w:type="spellStart"/>
            <w:r>
              <w:rPr>
                <w:rFonts w:eastAsia="MS Mincho"/>
                <w:b/>
                <w:sz w:val="20"/>
                <w:szCs w:val="20"/>
                <w:lang w:val="fr-FR"/>
              </w:rPr>
              <w:t>zile</w:t>
            </w:r>
            <w:proofErr w:type="spellEnd"/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56" w:rsidRDefault="00427356" w:rsidP="000E52F9">
            <w:pPr>
              <w:tabs>
                <w:tab w:val="left" w:pos="2380"/>
              </w:tabs>
              <w:spacing w:line="276" w:lineRule="auto"/>
              <w:jc w:val="right"/>
              <w:rPr>
                <w:rFonts w:eastAsia="MS Mincho"/>
                <w:b/>
                <w:sz w:val="20"/>
                <w:szCs w:val="20"/>
                <w:lang w:val="it-IT"/>
              </w:rPr>
            </w:pPr>
            <w:r>
              <w:rPr>
                <w:rFonts w:eastAsia="MS Mincho"/>
                <w:b/>
                <w:sz w:val="20"/>
                <w:szCs w:val="20"/>
                <w:lang w:val="it-IT"/>
              </w:rPr>
              <w:t>9.188,11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56" w:rsidRDefault="00427356" w:rsidP="000E52F9">
            <w:pPr>
              <w:spacing w:line="276" w:lineRule="auto"/>
              <w:jc w:val="center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56" w:rsidRDefault="00427356" w:rsidP="000E52F9">
            <w:pPr>
              <w:spacing w:line="276" w:lineRule="auto"/>
              <w:jc w:val="center"/>
              <w:rPr>
                <w:rFonts w:eastAsia="MS Mincho"/>
                <w:sz w:val="20"/>
                <w:szCs w:val="20"/>
              </w:rPr>
            </w:pPr>
          </w:p>
        </w:tc>
      </w:tr>
      <w:tr w:rsidR="00427356" w:rsidTr="000E52F9">
        <w:trPr>
          <w:trHeight w:val="350"/>
        </w:trPr>
        <w:tc>
          <w:tcPr>
            <w:tcW w:w="5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56" w:rsidRDefault="00427356" w:rsidP="000E52F9">
            <w:pPr>
              <w:tabs>
                <w:tab w:val="left" w:pos="2380"/>
              </w:tabs>
              <w:spacing w:line="276" w:lineRule="auto"/>
              <w:jc w:val="both"/>
              <w:rPr>
                <w:rFonts w:eastAsia="MS Mincho"/>
                <w:b/>
                <w:sz w:val="20"/>
                <w:szCs w:val="20"/>
                <w:lang w:val="fr-FR"/>
              </w:rPr>
            </w:pPr>
            <w:r>
              <w:rPr>
                <w:rFonts w:eastAsia="MS Mincho"/>
                <w:b/>
                <w:sz w:val="20"/>
                <w:szCs w:val="20"/>
                <w:lang w:val="fr-FR"/>
              </w:rPr>
              <w:t>TOTAL GENERAL :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56" w:rsidRDefault="00427356" w:rsidP="000E52F9">
            <w:pPr>
              <w:tabs>
                <w:tab w:val="left" w:pos="2380"/>
              </w:tabs>
              <w:spacing w:line="276" w:lineRule="auto"/>
              <w:jc w:val="right"/>
              <w:rPr>
                <w:rFonts w:eastAsia="MS Mincho"/>
                <w:b/>
                <w:i/>
                <w:sz w:val="20"/>
                <w:szCs w:val="20"/>
                <w:lang w:val="fr-FR"/>
              </w:rPr>
            </w:pPr>
            <w:r>
              <w:rPr>
                <w:rFonts w:eastAsia="MS Mincho"/>
                <w:b/>
                <w:i/>
                <w:sz w:val="20"/>
                <w:szCs w:val="20"/>
                <w:lang w:val="fr-FR"/>
              </w:rPr>
              <w:t>19.068,91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56" w:rsidRDefault="00427356" w:rsidP="000E52F9">
            <w:pPr>
              <w:tabs>
                <w:tab w:val="left" w:pos="2380"/>
              </w:tabs>
              <w:spacing w:line="276" w:lineRule="auto"/>
              <w:jc w:val="both"/>
              <w:rPr>
                <w:rFonts w:eastAsia="MS Mincho"/>
                <w:b/>
                <w:sz w:val="20"/>
                <w:szCs w:val="20"/>
                <w:lang w:val="fr-FR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56" w:rsidRDefault="00427356" w:rsidP="000E52F9">
            <w:pPr>
              <w:tabs>
                <w:tab w:val="left" w:pos="2380"/>
              </w:tabs>
              <w:spacing w:line="276" w:lineRule="auto"/>
              <w:jc w:val="both"/>
              <w:rPr>
                <w:rFonts w:eastAsia="MS Mincho"/>
                <w:b/>
                <w:sz w:val="20"/>
                <w:szCs w:val="20"/>
                <w:lang w:val="fr-FR"/>
              </w:rPr>
            </w:pPr>
          </w:p>
        </w:tc>
      </w:tr>
    </w:tbl>
    <w:p w:rsidR="009D18DE" w:rsidRDefault="009D18DE" w:rsidP="006028C3"/>
    <w:p w:rsidR="002F698E" w:rsidRDefault="002F698E" w:rsidP="002F698E">
      <w:pPr>
        <w:tabs>
          <w:tab w:val="left" w:pos="540"/>
        </w:tabs>
        <w:ind w:right="-540"/>
        <w:jc w:val="both"/>
        <w:rPr>
          <w:rFonts w:ascii="Arial" w:eastAsia="Calibri" w:hAnsi="Arial" w:cs="Arial"/>
          <w:sz w:val="22"/>
          <w:szCs w:val="22"/>
          <w:lang w:val="it-IT"/>
        </w:rPr>
      </w:pPr>
      <w:r>
        <w:rPr>
          <w:rFonts w:ascii="Arial" w:eastAsia="Calibri" w:hAnsi="Arial" w:cs="Arial"/>
          <w:sz w:val="22"/>
          <w:szCs w:val="22"/>
          <w:lang w:val="it-IT"/>
        </w:rPr>
        <w:t xml:space="preserve">              Obligatiile restante la finele lunii Iunie 2019 nu au fost achitate </w:t>
      </w:r>
      <w:r>
        <w:rPr>
          <w:rFonts w:ascii="Arial" w:hAnsi="Arial" w:cs="Arial"/>
          <w:sz w:val="22"/>
          <w:szCs w:val="22"/>
          <w:lang w:val="it-IT"/>
        </w:rPr>
        <w:t>intrucat incasarile la nivelul serviciului de apa sunt mici,</w:t>
      </w:r>
      <w:r>
        <w:rPr>
          <w:rFonts w:ascii="Arial" w:eastAsia="Calibri" w:hAnsi="Arial" w:cs="Arial"/>
          <w:sz w:val="22"/>
          <w:szCs w:val="22"/>
          <w:lang w:val="it-IT"/>
        </w:rPr>
        <w:t xml:space="preserve"> platile facandu-se in functie de incasarea veniturilor. </w:t>
      </w:r>
    </w:p>
    <w:p w:rsidR="002F698E" w:rsidRDefault="002F698E" w:rsidP="002F698E"/>
    <w:p w:rsidR="009E2EE7" w:rsidRDefault="009E2EE7" w:rsidP="006028C3"/>
    <w:p w:rsidR="001529EB" w:rsidRDefault="001529EB" w:rsidP="006028C3"/>
    <w:p w:rsidR="001529EB" w:rsidRDefault="001529EB" w:rsidP="006028C3"/>
    <w:p w:rsidR="00915EA8" w:rsidRDefault="00915EA8" w:rsidP="00915EA8"/>
    <w:p w:rsidR="005F4A1C" w:rsidRDefault="005F4A1C" w:rsidP="00915EA8"/>
    <w:p w:rsidR="005F4A1C" w:rsidRDefault="005F4A1C" w:rsidP="00915EA8"/>
    <w:p w:rsidR="007C1F8D" w:rsidRDefault="007C1F8D" w:rsidP="006028C3"/>
    <w:p w:rsidR="006028C3" w:rsidRPr="007E4262" w:rsidRDefault="006028C3" w:rsidP="00F77F03">
      <w:pPr>
        <w:tabs>
          <w:tab w:val="left" w:pos="1021"/>
        </w:tabs>
        <w:jc w:val="both"/>
        <w:rPr>
          <w:b/>
          <w:sz w:val="28"/>
          <w:szCs w:val="28"/>
          <w:lang w:val="it-IT"/>
        </w:rPr>
      </w:pPr>
      <w:r>
        <w:rPr>
          <w:b/>
          <w:sz w:val="28"/>
          <w:szCs w:val="28"/>
          <w:lang w:val="it-IT"/>
        </w:rPr>
        <w:tab/>
      </w:r>
      <w:r w:rsidRPr="007E4262">
        <w:rPr>
          <w:b/>
          <w:sz w:val="28"/>
          <w:szCs w:val="28"/>
          <w:lang w:val="it-IT"/>
        </w:rPr>
        <w:t xml:space="preserve">      Primar,                                                            Contabil,</w:t>
      </w:r>
    </w:p>
    <w:p w:rsidR="006028C3" w:rsidRPr="00A03295" w:rsidRDefault="006028C3" w:rsidP="006028C3">
      <w:pPr>
        <w:tabs>
          <w:tab w:val="left" w:pos="1021"/>
        </w:tabs>
        <w:ind w:left="432"/>
        <w:jc w:val="both"/>
        <w:rPr>
          <w:b/>
          <w:sz w:val="28"/>
          <w:szCs w:val="28"/>
          <w:lang w:val="it-IT"/>
        </w:rPr>
      </w:pPr>
      <w:r w:rsidRPr="007E4262">
        <w:rPr>
          <w:b/>
          <w:sz w:val="28"/>
          <w:szCs w:val="28"/>
          <w:lang w:val="it-IT"/>
        </w:rPr>
        <w:t xml:space="preserve">     Ing.Munteanu Lenuta           </w:t>
      </w:r>
      <w:r>
        <w:rPr>
          <w:b/>
          <w:sz w:val="28"/>
          <w:szCs w:val="28"/>
          <w:lang w:val="it-IT"/>
        </w:rPr>
        <w:t xml:space="preserve">                             Danaila Mihaela</w:t>
      </w:r>
    </w:p>
    <w:p w:rsidR="006028C3" w:rsidRDefault="006028C3" w:rsidP="006028C3"/>
    <w:p w:rsidR="006028C3" w:rsidRDefault="006028C3" w:rsidP="006028C3"/>
    <w:p w:rsidR="006028C3" w:rsidRDefault="006028C3" w:rsidP="006028C3"/>
    <w:p w:rsidR="000E34C0" w:rsidRDefault="000E34C0"/>
    <w:sectPr w:rsidR="000E34C0" w:rsidSect="002D3B22">
      <w:pgSz w:w="12240" w:h="15840"/>
      <w:pgMar w:top="1440" w:right="1440" w:bottom="2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6028C3"/>
    <w:rsid w:val="000004AF"/>
    <w:rsid w:val="0000339B"/>
    <w:rsid w:val="00017000"/>
    <w:rsid w:val="0003200E"/>
    <w:rsid w:val="00045112"/>
    <w:rsid w:val="00052708"/>
    <w:rsid w:val="0007442D"/>
    <w:rsid w:val="000B3663"/>
    <w:rsid w:val="000B7C99"/>
    <w:rsid w:val="000D3249"/>
    <w:rsid w:val="000D46E6"/>
    <w:rsid w:val="000D7BA2"/>
    <w:rsid w:val="000E34C0"/>
    <w:rsid w:val="000E68F7"/>
    <w:rsid w:val="000F1CCE"/>
    <w:rsid w:val="00121FD8"/>
    <w:rsid w:val="001335CA"/>
    <w:rsid w:val="00145A81"/>
    <w:rsid w:val="001529EB"/>
    <w:rsid w:val="00153A24"/>
    <w:rsid w:val="00170F18"/>
    <w:rsid w:val="00171509"/>
    <w:rsid w:val="00171ABC"/>
    <w:rsid w:val="00174638"/>
    <w:rsid w:val="001A0399"/>
    <w:rsid w:val="001A0B59"/>
    <w:rsid w:val="001A2415"/>
    <w:rsid w:val="001A4A42"/>
    <w:rsid w:val="001A5EAC"/>
    <w:rsid w:val="001A709B"/>
    <w:rsid w:val="001C15C3"/>
    <w:rsid w:val="001C47C8"/>
    <w:rsid w:val="001C6A73"/>
    <w:rsid w:val="00200E56"/>
    <w:rsid w:val="00204B54"/>
    <w:rsid w:val="00206506"/>
    <w:rsid w:val="00213348"/>
    <w:rsid w:val="002143E0"/>
    <w:rsid w:val="002219BA"/>
    <w:rsid w:val="00226E23"/>
    <w:rsid w:val="002313ED"/>
    <w:rsid w:val="0024596F"/>
    <w:rsid w:val="00246301"/>
    <w:rsid w:val="002841A4"/>
    <w:rsid w:val="00292C2B"/>
    <w:rsid w:val="002A4B24"/>
    <w:rsid w:val="002B220F"/>
    <w:rsid w:val="002C0B97"/>
    <w:rsid w:val="002F698E"/>
    <w:rsid w:val="00312672"/>
    <w:rsid w:val="003133FE"/>
    <w:rsid w:val="00314FF7"/>
    <w:rsid w:val="003247FB"/>
    <w:rsid w:val="00324EF1"/>
    <w:rsid w:val="00332031"/>
    <w:rsid w:val="003409CB"/>
    <w:rsid w:val="00340D73"/>
    <w:rsid w:val="00341AFB"/>
    <w:rsid w:val="00351E5F"/>
    <w:rsid w:val="00363C56"/>
    <w:rsid w:val="003726E5"/>
    <w:rsid w:val="00375B87"/>
    <w:rsid w:val="003915C0"/>
    <w:rsid w:val="00392A88"/>
    <w:rsid w:val="003A165A"/>
    <w:rsid w:val="003C2661"/>
    <w:rsid w:val="003C4F21"/>
    <w:rsid w:val="003E15A7"/>
    <w:rsid w:val="003E73A2"/>
    <w:rsid w:val="003F4F04"/>
    <w:rsid w:val="0040269C"/>
    <w:rsid w:val="00414E29"/>
    <w:rsid w:val="004239CD"/>
    <w:rsid w:val="00427356"/>
    <w:rsid w:val="00431E43"/>
    <w:rsid w:val="00434878"/>
    <w:rsid w:val="0044076A"/>
    <w:rsid w:val="00441CB1"/>
    <w:rsid w:val="004620A8"/>
    <w:rsid w:val="004708A6"/>
    <w:rsid w:val="004714C0"/>
    <w:rsid w:val="00491968"/>
    <w:rsid w:val="004B2D40"/>
    <w:rsid w:val="004C5D1F"/>
    <w:rsid w:val="004D62B2"/>
    <w:rsid w:val="004E69DD"/>
    <w:rsid w:val="004F4C6C"/>
    <w:rsid w:val="0050455D"/>
    <w:rsid w:val="00524405"/>
    <w:rsid w:val="0053346C"/>
    <w:rsid w:val="00550A88"/>
    <w:rsid w:val="00554F73"/>
    <w:rsid w:val="005662F3"/>
    <w:rsid w:val="00571A0B"/>
    <w:rsid w:val="00576BA1"/>
    <w:rsid w:val="0058254D"/>
    <w:rsid w:val="00594521"/>
    <w:rsid w:val="005A1F70"/>
    <w:rsid w:val="005A3BAC"/>
    <w:rsid w:val="005A4CD5"/>
    <w:rsid w:val="005B6305"/>
    <w:rsid w:val="005B7224"/>
    <w:rsid w:val="005C5783"/>
    <w:rsid w:val="005D32D1"/>
    <w:rsid w:val="005D58EC"/>
    <w:rsid w:val="005D5E49"/>
    <w:rsid w:val="005D773C"/>
    <w:rsid w:val="005F23B6"/>
    <w:rsid w:val="005F4A1C"/>
    <w:rsid w:val="006028C3"/>
    <w:rsid w:val="00602FF8"/>
    <w:rsid w:val="00605E8D"/>
    <w:rsid w:val="00613AD4"/>
    <w:rsid w:val="0061635A"/>
    <w:rsid w:val="00621430"/>
    <w:rsid w:val="0062667C"/>
    <w:rsid w:val="00631D67"/>
    <w:rsid w:val="00646F76"/>
    <w:rsid w:val="00650178"/>
    <w:rsid w:val="006577F0"/>
    <w:rsid w:val="00660C0C"/>
    <w:rsid w:val="00660E0B"/>
    <w:rsid w:val="0066335B"/>
    <w:rsid w:val="00681214"/>
    <w:rsid w:val="00690030"/>
    <w:rsid w:val="006A04A7"/>
    <w:rsid w:val="006A0CFB"/>
    <w:rsid w:val="006B062A"/>
    <w:rsid w:val="006B2D9A"/>
    <w:rsid w:val="006B2F55"/>
    <w:rsid w:val="006C7AB3"/>
    <w:rsid w:val="006D3B3F"/>
    <w:rsid w:val="006E10DC"/>
    <w:rsid w:val="00717D9F"/>
    <w:rsid w:val="007205BD"/>
    <w:rsid w:val="00753A60"/>
    <w:rsid w:val="007751B3"/>
    <w:rsid w:val="007777F9"/>
    <w:rsid w:val="007819FF"/>
    <w:rsid w:val="0079048A"/>
    <w:rsid w:val="00793DEB"/>
    <w:rsid w:val="007A1ECA"/>
    <w:rsid w:val="007B1AF5"/>
    <w:rsid w:val="007B697C"/>
    <w:rsid w:val="007C1F8D"/>
    <w:rsid w:val="007D4AE4"/>
    <w:rsid w:val="007E2090"/>
    <w:rsid w:val="007F0E16"/>
    <w:rsid w:val="007F1E33"/>
    <w:rsid w:val="007F2F9C"/>
    <w:rsid w:val="00804175"/>
    <w:rsid w:val="00806B24"/>
    <w:rsid w:val="00812AC8"/>
    <w:rsid w:val="00832C92"/>
    <w:rsid w:val="0084076D"/>
    <w:rsid w:val="00852E6B"/>
    <w:rsid w:val="0085779E"/>
    <w:rsid w:val="00867453"/>
    <w:rsid w:val="0088488D"/>
    <w:rsid w:val="008A4D38"/>
    <w:rsid w:val="008B36FF"/>
    <w:rsid w:val="008B4332"/>
    <w:rsid w:val="008B59C7"/>
    <w:rsid w:val="008D44DF"/>
    <w:rsid w:val="008D646A"/>
    <w:rsid w:val="008E5A3C"/>
    <w:rsid w:val="008F4044"/>
    <w:rsid w:val="00903933"/>
    <w:rsid w:val="00910DE8"/>
    <w:rsid w:val="00915EA8"/>
    <w:rsid w:val="00935682"/>
    <w:rsid w:val="00937842"/>
    <w:rsid w:val="00952874"/>
    <w:rsid w:val="00957BA0"/>
    <w:rsid w:val="00963EFA"/>
    <w:rsid w:val="009754BD"/>
    <w:rsid w:val="009809F3"/>
    <w:rsid w:val="00980E03"/>
    <w:rsid w:val="009948F2"/>
    <w:rsid w:val="009A1B4F"/>
    <w:rsid w:val="009C4FB6"/>
    <w:rsid w:val="009C616B"/>
    <w:rsid w:val="009D18DE"/>
    <w:rsid w:val="009D6F3E"/>
    <w:rsid w:val="009E2EE7"/>
    <w:rsid w:val="009F1A4F"/>
    <w:rsid w:val="00A021D5"/>
    <w:rsid w:val="00A2541E"/>
    <w:rsid w:val="00A26EA7"/>
    <w:rsid w:val="00A3471E"/>
    <w:rsid w:val="00A46E0F"/>
    <w:rsid w:val="00A5265C"/>
    <w:rsid w:val="00A607F1"/>
    <w:rsid w:val="00A70AB8"/>
    <w:rsid w:val="00A86EC6"/>
    <w:rsid w:val="00A90A43"/>
    <w:rsid w:val="00AA2AEB"/>
    <w:rsid w:val="00AA78FC"/>
    <w:rsid w:val="00AB0328"/>
    <w:rsid w:val="00AC17A3"/>
    <w:rsid w:val="00AC393D"/>
    <w:rsid w:val="00AC6F53"/>
    <w:rsid w:val="00AD397C"/>
    <w:rsid w:val="00AE5E2D"/>
    <w:rsid w:val="00AF41C0"/>
    <w:rsid w:val="00B224CC"/>
    <w:rsid w:val="00B51CC6"/>
    <w:rsid w:val="00B52AB7"/>
    <w:rsid w:val="00B53179"/>
    <w:rsid w:val="00B752F7"/>
    <w:rsid w:val="00B82053"/>
    <w:rsid w:val="00B872A9"/>
    <w:rsid w:val="00B91F3B"/>
    <w:rsid w:val="00B94092"/>
    <w:rsid w:val="00BA733C"/>
    <w:rsid w:val="00BB0005"/>
    <w:rsid w:val="00BD4729"/>
    <w:rsid w:val="00BE011A"/>
    <w:rsid w:val="00BE148E"/>
    <w:rsid w:val="00BE5905"/>
    <w:rsid w:val="00BF62E2"/>
    <w:rsid w:val="00C024FB"/>
    <w:rsid w:val="00C11D7E"/>
    <w:rsid w:val="00C21E7B"/>
    <w:rsid w:val="00C238D2"/>
    <w:rsid w:val="00C25348"/>
    <w:rsid w:val="00C31E7B"/>
    <w:rsid w:val="00C33473"/>
    <w:rsid w:val="00C3441D"/>
    <w:rsid w:val="00C40118"/>
    <w:rsid w:val="00C554AB"/>
    <w:rsid w:val="00C650D1"/>
    <w:rsid w:val="00C65E39"/>
    <w:rsid w:val="00C669B8"/>
    <w:rsid w:val="00C802AA"/>
    <w:rsid w:val="00C867D7"/>
    <w:rsid w:val="00CA37EA"/>
    <w:rsid w:val="00CA399F"/>
    <w:rsid w:val="00CA79C3"/>
    <w:rsid w:val="00CB0435"/>
    <w:rsid w:val="00CC0932"/>
    <w:rsid w:val="00CD3A46"/>
    <w:rsid w:val="00CD7E95"/>
    <w:rsid w:val="00CE7694"/>
    <w:rsid w:val="00D014D9"/>
    <w:rsid w:val="00D23FD4"/>
    <w:rsid w:val="00D358DD"/>
    <w:rsid w:val="00D41E62"/>
    <w:rsid w:val="00D43C6B"/>
    <w:rsid w:val="00D45A73"/>
    <w:rsid w:val="00D51CD7"/>
    <w:rsid w:val="00D637F0"/>
    <w:rsid w:val="00D738DB"/>
    <w:rsid w:val="00D76E30"/>
    <w:rsid w:val="00D87CBB"/>
    <w:rsid w:val="00D92FE0"/>
    <w:rsid w:val="00D95D5F"/>
    <w:rsid w:val="00DA128A"/>
    <w:rsid w:val="00DA1E54"/>
    <w:rsid w:val="00DB11C5"/>
    <w:rsid w:val="00DB2CAE"/>
    <w:rsid w:val="00DB2DC2"/>
    <w:rsid w:val="00DB2E96"/>
    <w:rsid w:val="00DB7A3D"/>
    <w:rsid w:val="00DC37B5"/>
    <w:rsid w:val="00DC415B"/>
    <w:rsid w:val="00DD148E"/>
    <w:rsid w:val="00DD18BC"/>
    <w:rsid w:val="00DD730A"/>
    <w:rsid w:val="00DF0F3E"/>
    <w:rsid w:val="00DF627F"/>
    <w:rsid w:val="00E01E38"/>
    <w:rsid w:val="00E0580E"/>
    <w:rsid w:val="00E22253"/>
    <w:rsid w:val="00E3627E"/>
    <w:rsid w:val="00E41AAC"/>
    <w:rsid w:val="00E45C11"/>
    <w:rsid w:val="00E53A00"/>
    <w:rsid w:val="00E81792"/>
    <w:rsid w:val="00E83E77"/>
    <w:rsid w:val="00E87485"/>
    <w:rsid w:val="00EA57E7"/>
    <w:rsid w:val="00EB0EB7"/>
    <w:rsid w:val="00EC6F71"/>
    <w:rsid w:val="00EC7E3E"/>
    <w:rsid w:val="00ED679E"/>
    <w:rsid w:val="00EE06D8"/>
    <w:rsid w:val="00EE0833"/>
    <w:rsid w:val="00EE109A"/>
    <w:rsid w:val="00EF25FC"/>
    <w:rsid w:val="00F0175B"/>
    <w:rsid w:val="00F03227"/>
    <w:rsid w:val="00F035EC"/>
    <w:rsid w:val="00F13D07"/>
    <w:rsid w:val="00F162B9"/>
    <w:rsid w:val="00F2125B"/>
    <w:rsid w:val="00F30349"/>
    <w:rsid w:val="00F53EBE"/>
    <w:rsid w:val="00F64A47"/>
    <w:rsid w:val="00F6674C"/>
    <w:rsid w:val="00F66AFB"/>
    <w:rsid w:val="00F77F03"/>
    <w:rsid w:val="00F823A0"/>
    <w:rsid w:val="00F90095"/>
    <w:rsid w:val="00F91A5C"/>
    <w:rsid w:val="00FA7AAE"/>
    <w:rsid w:val="00FC003A"/>
    <w:rsid w:val="00FC2F5C"/>
    <w:rsid w:val="00FD6614"/>
    <w:rsid w:val="00FD6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28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28C3"/>
    <w:rPr>
      <w:rFonts w:ascii="Tahoma" w:eastAsia="Times New Roman" w:hAnsi="Tahoma" w:cs="Tahoma"/>
      <w:sz w:val="16"/>
      <w:szCs w:val="16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4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48827723</cp:lastModifiedBy>
  <cp:revision>38</cp:revision>
  <cp:lastPrinted>2018-10-04T09:19:00Z</cp:lastPrinted>
  <dcterms:created xsi:type="dcterms:W3CDTF">2017-02-02T06:02:00Z</dcterms:created>
  <dcterms:modified xsi:type="dcterms:W3CDTF">2019-07-01T11:28:00Z</dcterms:modified>
</cp:coreProperties>
</file>